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5" w:name="party-membership"/>
    <w:p>
      <w:pPr>
        <w:pStyle w:val="Overskrift1"/>
      </w:pPr>
      <w:r>
        <w:t xml:space="preserve">Party Membership</w:t>
      </w:r>
    </w:p>
    <w:p>
      <w:pPr>
        <w:pStyle w:val="FirstParagraph"/>
      </w:pPr>
      <w:hyperlink r:id="rId20">
        <w:r>
          <w:rPr>
            <w:rStyle w:val="Hyperkobling"/>
          </w:rPr>
          <w:t xml:space="preserve">Entities</w:t>
        </w:r>
      </w:hyperlink>
      <w:r>
        <w:t xml:space="preserve"> </w:t>
      </w:r>
      <w:r>
        <w:t xml:space="preserve">memberships on different parties. Basically assigns</w:t>
      </w:r>
      <w:r>
        <w:t xml:space="preserve"> </w:t>
      </w:r>
      <w:r>
        <w:t xml:space="preserve">persons or organisations to parties.</w:t>
      </w:r>
    </w:p>
    <w:bookmarkStart w:id="23" w:name="relevant-links"/>
    <w:p>
      <w:pPr>
        <w:pStyle w:val="Overskrift2"/>
      </w:pPr>
      <w:r>
        <w:t xml:space="preserve">Relevant links</w:t>
      </w:r>
    </w:p>
    <w:p>
      <w:pPr>
        <w:pStyle w:val="Compact"/>
        <w:numPr>
          <w:ilvl w:val="0"/>
          <w:numId w:val="1001"/>
        </w:numPr>
      </w:pPr>
      <w:hyperlink r:id="rId21">
        <w:r>
          <w:rPr>
            <w:rStyle w:val="Hyperkobling"/>
          </w:rPr>
          <w:t xml:space="preserve">API Documentation</w:t>
        </w:r>
      </w:hyperlink>
    </w:p>
    <w:p>
      <w:pPr>
        <w:pStyle w:val="Compact"/>
        <w:numPr>
          <w:ilvl w:val="0"/>
          <w:numId w:val="1001"/>
        </w:numPr>
      </w:pPr>
      <w:hyperlink r:id="rId22">
        <w:r>
          <w:rPr>
            <w:rStyle w:val="Hyperkobling"/>
          </w:rPr>
          <w:t xml:space="preserve">Download docx</w:t>
        </w:r>
      </w:hyperlink>
    </w:p>
    <w:bookmarkEnd w:id="23"/>
    <w:bookmarkStart w:id="26" w:name="fields"/>
    <w:p>
      <w:pPr>
        <w:pStyle w:val="Overskrift2"/>
      </w:pPr>
      <w:r>
        <w:t xml:space="preserve">Fields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762"/>
        <w:gridCol w:w="4369"/>
        <w:gridCol w:w="968"/>
        <w:gridCol w:w="81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Format</w:t>
            </w:r>
          </w:p>
        </w:tc>
        <w:tc>
          <w:tcPr/>
          <w:p>
            <w:pPr>
              <w:pStyle w:val="Compact"/>
            </w:pPr>
            <w:r>
              <w:t xml:space="preserve">Reference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  <w:r>
              <w:t xml:space="preserve">Unique surrogate identifier.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party_id</w:t>
            </w:r>
          </w:p>
        </w:tc>
        <w:tc>
          <w:tcPr/>
          <w:p>
            <w:pPr>
              <w:pStyle w:val="Compact"/>
            </w:pPr>
            <w:r>
              <w:t xml:space="preserve">Reference to the party that the membership links to an entity.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Required</w:t>
            </w:r>
            <w:r>
              <w:t xml:space="preserve">Non-updatable</w:t>
            </w:r>
          </w:p>
        </w:tc>
        <w:tc>
          <w:tcPr/>
          <w:p>
            <w:pPr>
              <w:pStyle w:val="Compact"/>
            </w:pPr>
            <w:hyperlink r:id="rId24">
              <w:r>
                <w:rPr>
                  <w:rStyle w:val="Hyperkobling"/>
                </w:rPr>
                <w:t xml:space="preserve">party.id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entity_id</w:t>
            </w:r>
          </w:p>
        </w:tc>
        <w:tc>
          <w:tcPr/>
          <w:p>
            <w:pPr>
              <w:pStyle w:val="Compact"/>
            </w:pPr>
            <w:r>
              <w:t xml:space="preserve">Reference to the entity that the party represents.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Required</w:t>
            </w:r>
            <w:r>
              <w:t xml:space="preserve">Non-updatable</w:t>
            </w:r>
          </w:p>
        </w:tc>
        <w:tc>
          <w:tcPr/>
          <w:p>
            <w:pPr>
              <w:pStyle w:val="Compact"/>
            </w:pPr>
            <w:hyperlink r:id="rId25">
              <w:r>
                <w:rPr>
                  <w:rStyle w:val="Hyperkobling"/>
                </w:rPr>
                <w:t xml:space="preserve">entity.id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scopes</w:t>
            </w:r>
          </w:p>
        </w:tc>
        <w:tc>
          <w:tcPr/>
          <w:p>
            <w:pPr>
              <w:pStyle w:val="Compact"/>
            </w:pPr>
            <w:r>
              <w:t xml:space="preserve">List of scopes granted to the entity when it acts as the party. Scopes are inspired from OAuth 2.0 and allow refinement of access control and privilege delegation mechanisms.</w:t>
            </w:r>
          </w:p>
        </w:tc>
        <w:tc>
          <w:tcPr/>
          <w:p>
            <w:pPr>
              <w:pStyle w:val="Compact"/>
            </w:pPr>
            <w:r>
              <w:t xml:space="preserve">Required</w:t>
            </w:r>
            <w:r>
              <w:t xml:space="preserve">Array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recorded_at</w:t>
            </w:r>
          </w:p>
        </w:tc>
        <w:tc>
          <w:tcPr/>
          <w:p>
            <w:pPr>
              <w:pStyle w:val="Compact"/>
            </w:pPr>
            <w:r>
              <w:t xml:space="preserve">When the resource was recorded (created or updated) in the system.</w:t>
            </w:r>
          </w:p>
        </w:tc>
        <w:tc>
          <w:tcPr/>
          <w:p>
            <w:pPr>
              <w:pStyle w:val="Compact"/>
            </w:pPr>
            <w:r>
              <w:t xml:space="preserve">date-time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recorded_by</w:t>
            </w:r>
          </w:p>
        </w:tc>
        <w:tc>
          <w:tcPr/>
          <w:p>
            <w:pPr>
              <w:pStyle w:val="Compact"/>
            </w:pPr>
            <w:r>
              <w:t xml:space="preserve">The identity that recorded the resource.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</w:tbl>
    <w:bookmarkEnd w:id="26"/>
    <w:bookmarkStart w:id="27" w:name="validation-rules"/>
    <w:p>
      <w:pPr>
        <w:pStyle w:val="Overskrift2"/>
      </w:pPr>
      <w:r>
        <w:t xml:space="preserve">Validation Rules</w:t>
      </w:r>
    </w:p>
    <w:p>
      <w:pPr>
        <w:pStyle w:val="FirstParagraph"/>
      </w:pPr>
      <w:r>
        <w:t xml:space="preserve">No validation rules.</w:t>
      </w:r>
    </w:p>
    <w:bookmarkEnd w:id="27"/>
    <w:bookmarkStart w:id="28" w:name="notifications"/>
    <w:p>
      <w:pPr>
        <w:pStyle w:val="Overskrift2"/>
      </w:pPr>
      <w:r>
        <w:t xml:space="preserve">Notifications</w:t>
      </w:r>
    </w:p>
    <w:p>
      <w:pPr>
        <w:pStyle w:val="FirstParagraph"/>
      </w:pPr>
      <w:r>
        <w:t xml:space="preserve">No notifications.</w:t>
      </w:r>
    </w:p>
    <w:bookmarkEnd w:id="28"/>
    <w:bookmarkStart w:id="44" w:name="authorization"/>
    <w:p>
      <w:pPr>
        <w:pStyle w:val="Overskrift2"/>
      </w:pPr>
      <w:r>
        <w:t xml:space="preserve">Authorization</w:t>
      </w:r>
    </w:p>
    <w:bookmarkStart w:id="41" w:name="resource-level-authorization"/>
    <w:p>
      <w:pPr>
        <w:pStyle w:val="Overskrift3"/>
      </w:pPr>
      <w:r>
        <w:t xml:space="preserve">Resource Level Authorization</w:t>
      </w:r>
    </w:p>
    <w:p>
      <w:pPr>
        <w:pStyle w:val="FirstParagraph"/>
      </w:pPr>
      <w:r>
        <w:t xml:space="preserve">Below is the</w:t>
      </w:r>
      <w:r>
        <w:t xml:space="preserve"> </w:t>
      </w:r>
      <w:hyperlink r:id="rId29">
        <w:r>
          <w:rPr>
            <w:rStyle w:val="Hyperkobling"/>
          </w:rPr>
          <w:t xml:space="preserve">RLA</w:t>
        </w:r>
      </w:hyperlink>
      <w:r>
        <w:t xml:space="preserve"> </w:t>
      </w:r>
      <w:r>
        <w:t xml:space="preserve">for the</w:t>
      </w:r>
      <w:r>
        <w:t xml:space="preserve"> </w:t>
      </w:r>
      <w:r>
        <w:t xml:space="preserve">resource. The default policy is</w:t>
      </w:r>
      <w:r>
        <w:t xml:space="preserve"> </w:t>
      </w:r>
      <w:r>
        <w:rPr>
          <w:b/>
          <w:bCs/>
        </w:rPr>
        <w:t xml:space="preserve">deny</w:t>
      </w:r>
      <w:r>
        <w:t xml:space="preserve">.</w:t>
      </w:r>
    </w:p>
    <w:bookmarkStart w:id="30" w:name="entity"/>
    <w:p>
      <w:pPr>
        <w:pStyle w:val="Overskrift4"/>
      </w:pPr>
      <w:r>
        <w:t xml:space="preserve">Entity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470"/>
        <w:gridCol w:w="5544"/>
        <w:gridCol w:w="90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PTYM-ENT001</w:t>
            </w:r>
          </w:p>
        </w:tc>
        <w:tc>
          <w:tcPr/>
          <w:p>
            <w:pPr>
              <w:pStyle w:val="Compact"/>
            </w:pPr>
            <w:r>
              <w:t xml:space="preserve">Read all the PTYM concerning the current entity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PTYM-ENT002</w:t>
            </w:r>
          </w:p>
        </w:tc>
        <w:tc>
          <w:tcPr/>
          <w:p>
            <w:pPr>
              <w:pStyle w:val="Compact"/>
            </w:pPr>
            <w:r>
              <w:t xml:space="preserve">Read all the PTYM in parties that they own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0"/>
    <w:bookmarkStart w:id="31" w:name="anonymous"/>
    <w:p>
      <w:pPr>
        <w:pStyle w:val="Overskrift4"/>
      </w:pPr>
      <w:r>
        <w:t xml:space="preserve">Anonymous</w:t>
      </w:r>
    </w:p>
    <w:p>
      <w:pPr>
        <w:pStyle w:val="FirstParagraph"/>
      </w:pPr>
      <w:r>
        <w:t xml:space="preserve">No policies.</w:t>
      </w:r>
    </w:p>
    <w:bookmarkEnd w:id="31"/>
    <w:bookmarkStart w:id="32" w:name="common"/>
    <w:p>
      <w:pPr>
        <w:pStyle w:val="Overskrift4"/>
      </w:pPr>
      <w:r>
        <w:t xml:space="preserve">Common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287"/>
        <w:gridCol w:w="5841"/>
        <w:gridCol w:w="79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PTYM-COM001</w:t>
            </w:r>
          </w:p>
        </w:tc>
        <w:tc>
          <w:tcPr/>
          <w:p>
            <w:pPr>
              <w:pStyle w:val="Compact"/>
            </w:pPr>
            <w:r>
              <w:t xml:space="preserve">Read all the PTYM concerning the current party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PTYM-COM002</w:t>
            </w:r>
          </w:p>
        </w:tc>
        <w:tc>
          <w:tcPr/>
          <w:p>
            <w:pPr>
              <w:pStyle w:val="Compact"/>
            </w:pPr>
            <w:r>
              <w:t xml:space="preserve">Read all the history of PTYM concerning the current party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2"/>
    <w:bookmarkStart w:id="33" w:name="balance-responsible-party"/>
    <w:p>
      <w:pPr>
        <w:pStyle w:val="Overskrift4"/>
      </w:pPr>
      <w:r>
        <w:t xml:space="preserve">Balance Responsible Party</w:t>
      </w:r>
    </w:p>
    <w:p>
      <w:pPr>
        <w:pStyle w:val="FirstParagraph"/>
      </w:pPr>
      <w:r>
        <w:t xml:space="preserve">No policies.</w:t>
      </w:r>
    </w:p>
    <w:bookmarkEnd w:id="33"/>
    <w:bookmarkStart w:id="34" w:name="end-user"/>
    <w:p>
      <w:pPr>
        <w:pStyle w:val="Overskrift4"/>
      </w:pPr>
      <w:r>
        <w:t xml:space="preserve">End User</w:t>
      </w:r>
    </w:p>
    <w:p>
      <w:pPr>
        <w:pStyle w:val="FirstParagraph"/>
      </w:pPr>
      <w:r>
        <w:t xml:space="preserve">No policies.</w:t>
      </w:r>
    </w:p>
    <w:bookmarkEnd w:id="34"/>
    <w:bookmarkStart w:id="35" w:name="energy-supplier"/>
    <w:p>
      <w:pPr>
        <w:pStyle w:val="Overskrift4"/>
      </w:pPr>
      <w:r>
        <w:t xml:space="preserve">Energy Supplier</w:t>
      </w:r>
    </w:p>
    <w:p>
      <w:pPr>
        <w:pStyle w:val="FirstParagraph"/>
      </w:pPr>
      <w:r>
        <w:t xml:space="preserve">No policies.</w:t>
      </w:r>
    </w:p>
    <w:bookmarkEnd w:id="35"/>
    <w:bookmarkStart w:id="36" w:name="flexibility-information-system-operator"/>
    <w:p>
      <w:pPr>
        <w:pStyle w:val="Overskrift4"/>
      </w:pPr>
      <w:r>
        <w:t xml:space="preserve">Flexibility Information System Operator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PTYM-FISO001</w:t>
            </w:r>
          </w:p>
        </w:tc>
        <w:tc>
          <w:tcPr/>
          <w:p>
            <w:pPr>
              <w:pStyle w:val="Compact"/>
            </w:pPr>
            <w:r>
              <w:t xml:space="preserve">Create, read, and delete all PTYM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PTYM-FISO002</w:t>
            </w:r>
          </w:p>
        </w:tc>
        <w:tc>
          <w:tcPr/>
          <w:p>
            <w:pPr>
              <w:pStyle w:val="Compact"/>
            </w:pPr>
            <w:r>
              <w:t xml:space="preserve">Read all PTYM history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6"/>
    <w:bookmarkStart w:id="37" w:name="organisation"/>
    <w:p>
      <w:pPr>
        <w:pStyle w:val="Overskrift4"/>
      </w:pPr>
      <w:r>
        <w:t xml:space="preserve">Organisation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823"/>
        <w:gridCol w:w="6589"/>
        <w:gridCol w:w="506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PTYM-ORG001</w:t>
            </w:r>
          </w:p>
        </w:tc>
        <w:tc>
          <w:tcPr/>
          <w:p>
            <w:pPr>
              <w:pStyle w:val="Compact"/>
            </w:pPr>
            <w:r>
              <w:t xml:space="preserve">Read, create, update and delete PTYM on all parties owned by the entity owning the organisation party.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PTYM-ORG002</w:t>
            </w:r>
          </w:p>
        </w:tc>
        <w:tc>
          <w:tcPr/>
          <w:p>
            <w:pPr>
              <w:pStyle w:val="Compact"/>
            </w:pPr>
            <w:r>
              <w:t xml:space="preserve">Read PTYM history on all parties owned by the entity owning the organisation party.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7"/>
    <w:bookmarkStart w:id="38" w:name="system-operator"/>
    <w:p>
      <w:pPr>
        <w:pStyle w:val="Overskrift4"/>
      </w:pPr>
      <w:r>
        <w:t xml:space="preserve">System Operator</w:t>
      </w:r>
    </w:p>
    <w:p>
      <w:pPr>
        <w:pStyle w:val="FirstParagraph"/>
      </w:pPr>
      <w:r>
        <w:t xml:space="preserve">No policies.</w:t>
      </w:r>
    </w:p>
    <w:bookmarkEnd w:id="38"/>
    <w:bookmarkStart w:id="39" w:name="service-provider"/>
    <w:p>
      <w:pPr>
        <w:pStyle w:val="Overskrift4"/>
      </w:pPr>
      <w:r>
        <w:t xml:space="preserve">Service Provider</w:t>
      </w:r>
    </w:p>
    <w:p>
      <w:pPr>
        <w:pStyle w:val="FirstParagraph"/>
      </w:pPr>
      <w:r>
        <w:t xml:space="preserve">No policies.</w:t>
      </w:r>
    </w:p>
    <w:bookmarkEnd w:id="39"/>
    <w:bookmarkStart w:id="40" w:name="third-party"/>
    <w:p>
      <w:pPr>
        <w:pStyle w:val="Overskrift4"/>
      </w:pPr>
      <w:r>
        <w:t xml:space="preserve">Third Party</w:t>
      </w:r>
    </w:p>
    <w:p>
      <w:pPr>
        <w:pStyle w:val="FirstParagraph"/>
      </w:pPr>
      <w:r>
        <w:t xml:space="preserve">No policies.</w:t>
      </w:r>
    </w:p>
    <w:bookmarkEnd w:id="40"/>
    <w:bookmarkEnd w:id="41"/>
    <w:bookmarkStart w:id="43" w:name="field-level-authorization"/>
    <w:p>
      <w:pPr>
        <w:pStyle w:val="Overskrift3"/>
      </w:pPr>
      <w:r>
        <w:t xml:space="preserve">Field Level Authorization</w:t>
      </w:r>
    </w:p>
    <w:p>
      <w:pPr>
        <w:pStyle w:val="FirstParagraph"/>
      </w:pPr>
      <w:r>
        <w:t xml:space="preserve">For party type abbreviations, check</w:t>
      </w:r>
      <w:r>
        <w:t xml:space="preserve"> </w:t>
      </w:r>
      <w:hyperlink r:id="rId42">
        <w:r>
          <w:rPr>
            <w:rStyle w:val="Hyperkobling"/>
          </w:rPr>
          <w:t xml:space="preserve">the authentication docs</w:t>
        </w:r>
      </w:hyperlink>
      <w:r>
        <w:t xml:space="preserve">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ANON</w:t>
            </w:r>
          </w:p>
        </w:tc>
        <w:tc>
          <w:tcPr/>
          <w:p>
            <w:pPr>
              <w:pStyle w:val="Compact"/>
            </w:pPr>
            <w:r>
              <w:t xml:space="preserve">BRP</w:t>
            </w:r>
          </w:p>
        </w:tc>
        <w:tc>
          <w:tcPr/>
          <w:p>
            <w:pPr>
              <w:pStyle w:val="Compact"/>
            </w:pPr>
            <w:r>
              <w:t xml:space="preserve">ES</w:t>
            </w:r>
          </w:p>
        </w:tc>
        <w:tc>
          <w:tcPr/>
          <w:p>
            <w:pPr>
              <w:pStyle w:val="Compact"/>
            </w:pPr>
            <w:r>
              <w:t xml:space="preserve">EU</w:t>
            </w:r>
          </w:p>
        </w:tc>
        <w:tc>
          <w:tcPr/>
          <w:p>
            <w:pPr>
              <w:pStyle w:val="Compact"/>
            </w:pPr>
            <w:r>
              <w:t xml:space="preserve">FISO</w:t>
            </w:r>
          </w:p>
        </w:tc>
        <w:tc>
          <w:tcPr/>
          <w:p>
            <w:pPr>
              <w:pStyle w:val="Compact"/>
            </w:pPr>
            <w:r>
              <w:t xml:space="preserve">SO</w:t>
            </w:r>
          </w:p>
        </w:tc>
        <w:tc>
          <w:tcPr/>
          <w:p>
            <w:pPr>
              <w:pStyle w:val="Compact"/>
            </w:pPr>
            <w:r>
              <w:t xml:space="preserve">SP</w:t>
            </w:r>
          </w:p>
        </w:tc>
        <w:tc>
          <w:tcPr/>
          <w:p>
            <w:pPr>
              <w:pStyle w:val="Compact"/>
            </w:pPr>
            <w:r>
              <w:t xml:space="preserve">TP</w:t>
            </w:r>
          </w:p>
        </w:tc>
        <w:tc>
          <w:tcPr/>
          <w:p>
            <w:pPr>
              <w:pStyle w:val="Compact"/>
            </w:pPr>
            <w:r>
              <w:t xml:space="preserve">ORG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entity_id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party_id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</w:t>
            </w:r>
          </w:p>
        </w:tc>
      </w:tr>
      <w:tr>
        <w:tc>
          <w:tcPr/>
          <w:p>
            <w:pPr>
              <w:pStyle w:val="Compact"/>
            </w:pPr>
            <w:r>
              <w:t xml:space="preserve">scopes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recorded_at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recorded_by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</w:tr>
    </w:tbl>
    <w:bookmarkEnd w:id="43"/>
    <w:bookmarkEnd w:id="44"/>
    <w:bookmarkEnd w:id="45"/>
    <w:sectPr w:rsidR="009442C3" w:rsidRPr="00525A1A" w:rsidSect="00D07A8F">
      <w:headerReference r:id="rId11" w:type="default"/>
      <w:pgSz w:h="11906" w:orient="landscape" w:w="16838"/>
      <w:pgMar w:bottom="1417" w:footer="708" w:gutter="0" w:header="708" w:left="1417" w:right="1417" w:top="1417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1DE9B" w14:textId="77777777" w:rsidR="001B51DB" w:rsidRDefault="001B51DB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E09AF06" wp14:editId="648C4FD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08f14bc5aae5f41b356255d9" descr="{&quot;HashCode&quot;:85612014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E0FDEB" w14:textId="77777777" w:rsidR="001B51DB" w:rsidRPr="001B51DB" w:rsidRDefault="001B51DB" w:rsidP="001B51DB">
                          <w:pPr>
                            <w:rPr>
                              <w:rFonts w:ascii="Calibri" w:hAnsi="Calibri" w:cs="Calibri"/>
                              <w:color w:val="ED1C24"/>
                              <w:sz w:val="20"/>
                            </w:rPr>
                          </w:pPr>
                          <w:r w:rsidRPr="001B51DB">
                            <w:rPr>
                              <w:rFonts w:ascii="Calibri" w:hAnsi="Calibri" w:cs="Calibri"/>
                              <w:color w:val="ED1C24"/>
                              <w:sz w:val="20"/>
                            </w:rPr>
                            <w:t>Statnett konfidensiell informasjon / 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9AF06" id="_x0000_t202" coordsize="21600,21600" o:spt="202" path="m,l,21600r21600,l21600,xe">
              <v:stroke joinstyle="miter"/>
              <v:path gradientshapeok="t" o:connecttype="rect"/>
            </v:shapetype>
            <v:shape id="MSIPCM08f14bc5aae5f41b356255d9" o:spid="_x0000_s1026" type="#_x0000_t202" alt="{&quot;HashCode&quot;:856120142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ZAFw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" o:allowincell="f" filled="f" stroked="f" strokeweight=".5pt">
              <v:textbox inset="20pt,0,,0">
                <w:txbxContent>
                  <w:p w14:paraId="75E0FDEB" w14:textId="77777777" w:rsidR="001B51DB" w:rsidRPr="001B51DB" w:rsidRDefault="001B51DB" w:rsidP="001B51DB">
                    <w:pPr>
                      <w:rPr>
                        <w:rFonts w:ascii="Calibri" w:hAnsi="Calibri" w:cs="Calibri"/>
                        <w:color w:val="ED1C24"/>
                        <w:sz w:val="20"/>
                      </w:rPr>
                    </w:pPr>
                    <w:r w:rsidRPr="001B51DB">
                      <w:rPr>
                        <w:rFonts w:ascii="Calibri" w:hAnsi="Calibri" w:cs="Calibri"/>
                        <w:color w:val="ED1C24"/>
                        <w:sz w:val="20"/>
                      </w:rPr>
                      <w:t>Statnett konfidensiell informasjon / Confidential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176C30F4"/>
    <w:multiLevelType w:val="hybridMultilevel"/>
    <w:tmpl w:val="DDDA7AF2"/>
    <w:lvl w:ilvl="0" w:tplc="2B9A1FEC">
      <w:start w:val="1"/>
      <w:numFmt w:val="decimal"/>
      <w:lvlText w:val="1.1.%1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0340FA3"/>
    <w:multiLevelType w:val="hybridMultilevel"/>
    <w:tmpl w:val="4B50B7FE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216D1934"/>
    <w:multiLevelType w:val="hybridMultilevel"/>
    <w:tmpl w:val="329E5272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">
    <w:nsid w:val="2B150D45"/>
    <w:multiLevelType w:val="hybridMultilevel"/>
    <w:tmpl w:val="952E693C"/>
    <w:lvl w:ilvl="0" w:tplc="F0A6C4F6">
      <w:start w:val="1"/>
      <w:numFmt w:val="decimal"/>
      <w:lvlText w:val="1.1.1.%1."/>
      <w:lvlJc w:val="left"/>
      <w:pPr>
        <w:ind w:hanging="360" w:left="36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">
    <w:nsid w:val="306A1440"/>
    <w:multiLevelType w:val="hybridMultilevel"/>
    <w:tmpl w:val="66A2B2E6"/>
    <w:lvl w:ilvl="0" w:tplc="A468A5D4">
      <w:start w:val="5"/>
      <w:numFmt w:val="bullet"/>
      <w:lvlText w:val="-"/>
      <w:lvlJc w:val="left"/>
      <w:pPr>
        <w:ind w:hanging="360" w:left="720"/>
      </w:pPr>
      <w:rPr>
        <w:rFonts w:ascii="Arial" w:cs="Arial" w:eastAsia="Calibri" w:hAnsi="Aria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5">
    <w:nsid w:val="36A21AB5"/>
    <w:multiLevelType w:val="hybridMultilevel"/>
    <w:tmpl w:val="1618F46E"/>
    <w:lvl w:ilvl="0" w:tplc="E7FC594C">
      <w:numFmt w:val="bullet"/>
      <w:lvlText w:val="-"/>
      <w:lvlJc w:val="left"/>
      <w:pPr>
        <w:ind w:hanging="360" w:left="1080"/>
      </w:pPr>
      <w:rPr>
        <w:rFonts w:ascii="Calibri" w:cs="Calibri" w:eastAsia="Times New Roman" w:hAnsi="Calibri" w:hint="default"/>
      </w:rPr>
    </w:lvl>
    <w:lvl w:ilvl="1" w:tentative="1" w:tplc="0414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384F74A7"/>
    <w:multiLevelType w:val="hybridMultilevel"/>
    <w:tmpl w:val="068C678A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385429D6"/>
    <w:multiLevelType w:val="hybridMultilevel"/>
    <w:tmpl w:val="91B8C350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8">
    <w:nsid w:val="3E7B2495"/>
    <w:multiLevelType w:val="multilevel"/>
    <w:tmpl w:val="862A723C"/>
    <w:lvl w:ilvl="0">
      <w:start w:val="1"/>
      <w:numFmt w:val="decimal"/>
      <w:pStyle w:val="Overskrift4"/>
      <w:lvlText w:val="%1"/>
      <w:lvlJc w:val="left"/>
      <w:pPr>
        <w:ind w:hanging="360" w:left="717"/>
      </w:pPr>
      <w:rPr>
        <w:rFonts w:hint="default"/>
      </w:rPr>
    </w:lvl>
    <w:lvl w:ilvl="1">
      <w:start w:val="1"/>
      <w:numFmt w:val="decimal"/>
      <w:pStyle w:val="Overskrift5"/>
      <w:lvlText w:val="%1.%2."/>
      <w:lvlJc w:val="left"/>
      <w:pPr>
        <w:ind w:hanging="284" w:left="568"/>
      </w:pPr>
      <w:rPr>
        <w:rFonts w:hint="default"/>
      </w:rPr>
    </w:lvl>
    <w:lvl w:ilvl="2">
      <w:start w:val="1"/>
      <w:numFmt w:val="decimal"/>
      <w:pStyle w:val="Overskrift6"/>
      <w:lvlText w:val="%1.%2.%3."/>
      <w:lvlJc w:val="left"/>
      <w:pPr>
        <w:ind w:hanging="284" w:left="852"/>
      </w:pPr>
      <w:rPr>
        <w:rFonts w:hint="default"/>
      </w:rPr>
    </w:lvl>
    <w:lvl w:ilvl="3">
      <w:start w:val="1"/>
      <w:numFmt w:val="decimal"/>
      <w:pStyle w:val="Overskrift4a"/>
      <w:lvlText w:val="%1.%2.%3.%4."/>
      <w:lvlJc w:val="left"/>
      <w:pPr>
        <w:ind w:hanging="284" w:left="11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284" w:left="14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284" w:left="170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284" w:left="198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284" w:left="227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284" w:left="2556"/>
      </w:pPr>
      <w:rPr>
        <w:rFonts w:hint="default"/>
      </w:rPr>
    </w:lvl>
  </w:abstractNum>
  <w:abstractNum w15:restartNumberingAfterBreak="0" w:abstractNumId="9">
    <w:nsid w:val="3F415E83"/>
    <w:multiLevelType w:val="hybridMultilevel"/>
    <w:tmpl w:val="EDFEE6C0"/>
    <w:lvl w:ilvl="0" w:tplc="5E36B9B6">
      <w:start w:val="1"/>
      <w:numFmt w:val="decimal"/>
      <w:lvlText w:val="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0">
    <w:nsid w:val="3FD753AF"/>
    <w:multiLevelType w:val="multilevel"/>
    <w:tmpl w:val="04140025"/>
    <w:lvl w:ilvl="0">
      <w:start w:val="1"/>
      <w:numFmt w:val="decimal"/>
      <w:lvlText w:val="%1"/>
      <w:lvlJc w:val="left"/>
      <w:pPr>
        <w:ind w:hanging="432" w:left="432"/>
      </w:pPr>
    </w:lvl>
    <w:lvl w:ilvl="1">
      <w:start w:val="1"/>
      <w:numFmt w:val="decimal"/>
      <w:lvlText w:val="%1.%2"/>
      <w:lvlJc w:val="left"/>
      <w:pPr>
        <w:ind w:hanging="576" w:left="576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864" w:left="864"/>
      </w:pPr>
    </w:lvl>
    <w:lvl w:ilvl="4">
      <w:start w:val="1"/>
      <w:numFmt w:val="decimal"/>
      <w:lvlText w:val="%1.%2.%3.%4.%5"/>
      <w:lvlJc w:val="left"/>
      <w:pPr>
        <w:ind w:hanging="1008" w:left="1008"/>
      </w:pPr>
    </w:lvl>
    <w:lvl w:ilvl="5">
      <w:start w:val="1"/>
      <w:numFmt w:val="decimal"/>
      <w:lvlText w:val="%1.%2.%3.%4.%5.%6"/>
      <w:lvlJc w:val="left"/>
      <w:pPr>
        <w:ind w:hanging="1152" w:left="1152"/>
      </w:pPr>
    </w:lvl>
    <w:lvl w:ilvl="6">
      <w:start w:val="1"/>
      <w:numFmt w:val="decimal"/>
      <w:lvlText w:val="%1.%2.%3.%4.%5.%6.%7"/>
      <w:lvlJc w:val="left"/>
      <w:pPr>
        <w:ind w:hanging="1296" w:left="1296"/>
      </w:pPr>
    </w:lvl>
    <w:lvl w:ilvl="7">
      <w:start w:val="1"/>
      <w:numFmt w:val="decimal"/>
      <w:lvlText w:val="%1.%2.%3.%4.%5.%6.%7.%8"/>
      <w:lvlJc w:val="left"/>
      <w:pPr>
        <w:ind w:hanging="1440" w:left="1440"/>
      </w:pPr>
    </w:lvl>
    <w:lvl w:ilvl="8">
      <w:start w:val="1"/>
      <w:numFmt w:val="decimal"/>
      <w:lvlText w:val="%1.%2.%3.%4.%5.%6.%7.%8.%9"/>
      <w:lvlJc w:val="left"/>
      <w:pPr>
        <w:ind w:hanging="1584" w:left="1584"/>
      </w:pPr>
    </w:lvl>
  </w:abstractNum>
  <w:abstractNum w15:restartNumberingAfterBreak="0" w:abstractNumId="11">
    <w:nsid w:val="40EE26B1"/>
    <w:multiLevelType w:val="hybridMultilevel"/>
    <w:tmpl w:val="5AD400E2"/>
    <w:lvl w:ilvl="0" w:tplc="2130930A">
      <w:numFmt w:val="bullet"/>
      <w:lvlText w:val=""/>
      <w:lvlJc w:val="left"/>
      <w:pPr>
        <w:ind w:hanging="360" w:left="720"/>
      </w:pPr>
      <w:rPr>
        <w:rFonts w:ascii="Symbol" w:cs="Times New Roman" w:eastAsia="Calibri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2">
    <w:nsid w:val="43722E63"/>
    <w:multiLevelType w:val="hybridMultilevel"/>
    <w:tmpl w:val="BFFCBD54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3">
    <w:nsid w:val="43AB328B"/>
    <w:multiLevelType w:val="multilevel"/>
    <w:tmpl w:val="9970CC5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pos="2160" w:val="num"/>
        </w:tabs>
        <w:ind w:hanging="360" w:left="21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14">
    <w:nsid w:val="48702925"/>
    <w:multiLevelType w:val="hybridMultilevel"/>
    <w:tmpl w:val="4E769380"/>
    <w:lvl w:ilvl="0" w:tplc="CE9E0CB4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4BA550A1"/>
    <w:multiLevelType w:val="hybridMultilevel"/>
    <w:tmpl w:val="ECD2C532"/>
    <w:lvl w:ilvl="0" w:tplc="5C2683EC">
      <w:start w:val="1"/>
      <w:numFmt w:val="decimal"/>
      <w:pStyle w:val="Overskrift7"/>
      <w:lvlText w:val="1.1.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6">
    <w:nsid w:val="4E943A02"/>
    <w:multiLevelType w:val="hybridMultilevel"/>
    <w:tmpl w:val="311EC140"/>
    <w:lvl w:ilvl="0" w:tplc="62CA4078">
      <w:start w:val="1"/>
      <w:numFmt w:val="decimal"/>
      <w:lvlText w:val="1.1.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7">
    <w:nsid w:val="589B6CB7"/>
    <w:multiLevelType w:val="multilevel"/>
    <w:tmpl w:val="13224B74"/>
    <w:lvl w:ilvl="0">
      <w:start w:val="1"/>
      <w:numFmt w:val="decimal"/>
      <w:pStyle w:val="Nummerering"/>
      <w:lvlText w:val="%1."/>
      <w:lvlJc w:val="left"/>
      <w:pPr>
        <w:ind w:hanging="360" w:left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hanging="432" w:left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504" w:left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8">
    <w:nsid w:val="60DB0C8F"/>
    <w:multiLevelType w:val="multilevel"/>
    <w:tmpl w:val="D58ABEBC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19">
    <w:nsid w:val="70F81E7B"/>
    <w:multiLevelType w:val="hybridMultilevel"/>
    <w:tmpl w:val="59F23654"/>
    <w:lvl w:ilvl="0" w:tplc="D8641D32">
      <w:numFmt w:val="bullet"/>
      <w:lvlText w:val="-"/>
      <w:lvlJc w:val="left"/>
      <w:pPr>
        <w:ind w:hanging="360" w:left="720"/>
      </w:pPr>
      <w:rPr>
        <w:rFonts w:ascii="Arial" w:cs="Arial" w:eastAsia="Calibri" w:hAnsi="Aria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0">
    <w:nsid w:val="71146152"/>
    <w:multiLevelType w:val="multilevel"/>
    <w:tmpl w:val="8FE4BCAA"/>
    <w:lvl w:ilvl="0">
      <w:start w:val="1"/>
      <w:numFmt w:val="decimal"/>
      <w:lvlText w:val="%1."/>
      <w:lvlJc w:val="left"/>
      <w:pPr>
        <w:ind w:hanging="357" w:left="357"/>
      </w:pPr>
      <w:rPr>
        <w:rFonts w:hint="default"/>
        <w:b w:val="0"/>
        <w:i w:val="0"/>
        <w:sz w:val="32"/>
      </w:rPr>
    </w:lvl>
    <w:lvl w:ilvl="1">
      <w:start w:val="1"/>
      <w:numFmt w:val="decimal"/>
      <w:lvlText w:val="%1.%2."/>
      <w:lvlJc w:val="left"/>
      <w:pPr>
        <w:ind w:hanging="357" w:left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357" w:left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357" w:left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357" w:left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357" w:left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357" w:left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357" w:left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357" w:left="357"/>
      </w:pPr>
      <w:rPr>
        <w:rFonts w:hint="default"/>
      </w:rPr>
    </w:lvl>
  </w:abstractNum>
  <w:abstractNum w15:restartNumberingAfterBreak="0" w:abstractNumId="21">
    <w:nsid w:val="789F4E28"/>
    <w:multiLevelType w:val="hybridMultilevel"/>
    <w:tmpl w:val="26B4447A"/>
    <w:lvl w:ilvl="0" w:tplc="04140001">
      <w:start w:val="1"/>
      <w:numFmt w:val="bullet"/>
      <w:lvlText w:val=""/>
      <w:lvlJc w:val="left"/>
      <w:pPr>
        <w:ind w:hanging="360" w:left="108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22">
    <w:nsid w:val="7F4428FD"/>
    <w:multiLevelType w:val="hybridMultilevel"/>
    <w:tmpl w:val="5F3C11FA"/>
    <w:lvl w:ilvl="0" w:tplc="070EE914">
      <w:start w:val="1"/>
      <w:numFmt w:val="bullet"/>
      <w:pStyle w:val="Punktmerking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812406318" w:numId="1">
    <w:abstractNumId w:val="22"/>
  </w:num>
  <w:num w16cid:durableId="1767800706" w:numId="2">
    <w:abstractNumId w:val="17"/>
  </w:num>
  <w:num w16cid:durableId="1262761918" w:numId="3">
    <w:abstractNumId w:val="22"/>
  </w:num>
  <w:num w16cid:durableId="2054845624" w:numId="4">
    <w:abstractNumId w:val="17"/>
  </w:num>
  <w:num w16cid:durableId="1407872750" w:numId="5">
    <w:abstractNumId w:val="22"/>
  </w:num>
  <w:num w16cid:durableId="813715544" w:numId="6">
    <w:abstractNumId w:val="17"/>
  </w:num>
  <w:num w16cid:durableId="1617132127" w:numId="7">
    <w:abstractNumId w:val="22"/>
  </w:num>
  <w:num w16cid:durableId="1535732876" w:numId="8">
    <w:abstractNumId w:val="17"/>
  </w:num>
  <w:num w16cid:durableId="1106388687" w:numId="9">
    <w:abstractNumId w:val="20"/>
  </w:num>
  <w:num w16cid:durableId="170264902" w:numId="10">
    <w:abstractNumId w:val="20"/>
  </w:num>
  <w:num w16cid:durableId="1558277903" w:numId="11">
    <w:abstractNumId w:val="20"/>
  </w:num>
  <w:num w16cid:durableId="1462069272" w:numId="12">
    <w:abstractNumId w:val="20"/>
  </w:num>
  <w:num w16cid:durableId="886767854" w:numId="13">
    <w:abstractNumId w:val="22"/>
  </w:num>
  <w:num w16cid:durableId="1674336487" w:numId="14">
    <w:abstractNumId w:val="22"/>
  </w:num>
  <w:num w16cid:durableId="1389844621" w:numId="15">
    <w:abstractNumId w:val="17"/>
  </w:num>
  <w:num w16cid:durableId="1328561174" w:numId="16">
    <w:abstractNumId w:val="22"/>
  </w:num>
  <w:num w16cid:durableId="1137455183" w:numId="17">
    <w:abstractNumId w:val="17"/>
  </w:num>
  <w:num w16cid:durableId="138032966" w:numId="18">
    <w:abstractNumId w:val="9"/>
  </w:num>
  <w:num w16cid:durableId="1851724982" w:numId="19">
    <w:abstractNumId w:val="0"/>
  </w:num>
  <w:num w16cid:durableId="621617350" w:numId="20">
    <w:abstractNumId w:val="14"/>
  </w:num>
  <w:num w16cid:durableId="1503471776" w:numId="21">
    <w:abstractNumId w:val="14"/>
  </w:num>
  <w:num w16cid:durableId="887569384" w:numId="22">
    <w:abstractNumId w:val="8"/>
  </w:num>
  <w:num w16cid:durableId="828136392" w:numId="23">
    <w:abstractNumId w:val="10"/>
  </w:num>
  <w:num w16cid:durableId="939141084"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990524240" w:numId="25">
    <w:abstractNumId w:val="3"/>
  </w:num>
  <w:num w16cid:durableId="973144612" w:numId="26">
    <w:abstractNumId w:val="16"/>
  </w:num>
  <w:num w16cid:durableId="1364402948" w:numId="27">
    <w:abstractNumId w:val="15"/>
  </w:num>
  <w:num w16cid:durableId="283387805" w:numId="28">
    <w:abstractNumId w:val="7"/>
  </w:num>
  <w:num w16cid:durableId="1575437366" w:numId="29">
    <w:abstractNumId w:val="11"/>
  </w:num>
  <w:num w16cid:durableId="202713708" w:numId="30">
    <w:abstractNumId w:val="4"/>
  </w:num>
  <w:num w16cid:durableId="1312252348" w:numId="31">
    <w:abstractNumId w:val="18"/>
  </w:num>
  <w:num w16cid:durableId="1449668014" w:numId="32">
    <w:abstractNumId w:val="1"/>
  </w:num>
  <w:num w16cid:durableId="977685223" w:numId="33">
    <w:abstractNumId w:val="2"/>
  </w:num>
  <w:num w16cid:durableId="1609921435" w:numId="34">
    <w:abstractNumId w:val="6"/>
  </w:num>
  <w:num w16cid:durableId="848560931" w:numId="35">
    <w:abstractNumId w:val="12"/>
  </w:num>
  <w:num w16cid:durableId="577902778" w:numId="36">
    <w:abstractNumId w:val="5"/>
  </w:num>
  <w:num w16cid:durableId="1922251951" w:numId="37">
    <w:abstractNumId w:val="19"/>
  </w:num>
  <w:num w16cid:durableId="935553703" w:numId="38">
    <w:abstractNumId w:val="13"/>
  </w:num>
  <w:num w16cid:durableId="724372724" w:numId="39">
    <w:abstractNumId w:val="21"/>
  </w:num>
  <w:num w16cid:durableId="1595089895" w:numId="40">
    <w:abstractNumId w:val="8"/>
  </w:num>
  <w:num w16cid:durableId="1108310296" w:numId="41">
    <w:abstractNumId w:val="8"/>
  </w:num>
  <w:num w16cid:durableId="2012903724" w:numId="42">
    <w:abstractNumId w:val="8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removePersonalInformation/>
  <w:removeDateAndTime/>
  <w:embedSystemFonts/>
  <w:proofState w:grammar="clean"/>
  <w:attachedTemplate r:id="rId1"/>
  <w:stylePaneFormatFilter w:allStyles="0" w:alternateStyleNames="0" w:clearFormatting="1" w:customStyles="0" w:directFormattingOnNumbering="0" w:directFormattingOnParagraphs="1" w:directFormattingOnRuns="0" w:directFormattingOnTables="0" w:headingStyles="1" w:latentStyles="1" w:numberingStyles="0" w:stylesInUse="0" w:tableStyles="0" w:top3HeadingStyles="0" w:val="5224" w:visibleStyles="1"/>
  <w:doNotTrackMoves/>
  <w:doNotTrackFormatting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A1A"/>
    <w:rsid w:val="0000476C"/>
    <w:rsid w:val="00017260"/>
    <w:rsid w:val="00022349"/>
    <w:rsid w:val="0005097C"/>
    <w:rsid w:val="00062081"/>
    <w:rsid w:val="00074D72"/>
    <w:rsid w:val="000B7391"/>
    <w:rsid w:val="000B753C"/>
    <w:rsid w:val="000E404C"/>
    <w:rsid w:val="000F28D3"/>
    <w:rsid w:val="00100AB8"/>
    <w:rsid w:val="00113782"/>
    <w:rsid w:val="00140CE8"/>
    <w:rsid w:val="001449AE"/>
    <w:rsid w:val="001646C6"/>
    <w:rsid w:val="00176800"/>
    <w:rsid w:val="00180CE1"/>
    <w:rsid w:val="001B51DB"/>
    <w:rsid w:val="00216AAF"/>
    <w:rsid w:val="00223124"/>
    <w:rsid w:val="00247EDB"/>
    <w:rsid w:val="002605A8"/>
    <w:rsid w:val="00285FA7"/>
    <w:rsid w:val="00287E3A"/>
    <w:rsid w:val="002E445F"/>
    <w:rsid w:val="002E55E8"/>
    <w:rsid w:val="003143F0"/>
    <w:rsid w:val="00336E78"/>
    <w:rsid w:val="00340959"/>
    <w:rsid w:val="00360197"/>
    <w:rsid w:val="00360B9A"/>
    <w:rsid w:val="00373A5C"/>
    <w:rsid w:val="003A5D9B"/>
    <w:rsid w:val="003A5F32"/>
    <w:rsid w:val="003C1998"/>
    <w:rsid w:val="003D7E43"/>
    <w:rsid w:val="00411FB1"/>
    <w:rsid w:val="00413469"/>
    <w:rsid w:val="0043378D"/>
    <w:rsid w:val="00434AA2"/>
    <w:rsid w:val="00446F6C"/>
    <w:rsid w:val="0044705F"/>
    <w:rsid w:val="00470628"/>
    <w:rsid w:val="00503FA5"/>
    <w:rsid w:val="005046FA"/>
    <w:rsid w:val="00517F46"/>
    <w:rsid w:val="00525A1A"/>
    <w:rsid w:val="00563A90"/>
    <w:rsid w:val="005A230F"/>
    <w:rsid w:val="005C07E8"/>
    <w:rsid w:val="005D4F11"/>
    <w:rsid w:val="00612FC5"/>
    <w:rsid w:val="00626C11"/>
    <w:rsid w:val="00637FC9"/>
    <w:rsid w:val="00687F76"/>
    <w:rsid w:val="0069035B"/>
    <w:rsid w:val="00695558"/>
    <w:rsid w:val="006B5E95"/>
    <w:rsid w:val="006E16C4"/>
    <w:rsid w:val="006E2C2C"/>
    <w:rsid w:val="0075361F"/>
    <w:rsid w:val="00787C3F"/>
    <w:rsid w:val="007A3859"/>
    <w:rsid w:val="007A5BB4"/>
    <w:rsid w:val="007B0962"/>
    <w:rsid w:val="007C4D15"/>
    <w:rsid w:val="007D6F47"/>
    <w:rsid w:val="007E01C7"/>
    <w:rsid w:val="007E29E9"/>
    <w:rsid w:val="007E3DDE"/>
    <w:rsid w:val="007F1749"/>
    <w:rsid w:val="00807747"/>
    <w:rsid w:val="008131FF"/>
    <w:rsid w:val="0085557C"/>
    <w:rsid w:val="008609C2"/>
    <w:rsid w:val="00867010"/>
    <w:rsid w:val="008776C1"/>
    <w:rsid w:val="0089252A"/>
    <w:rsid w:val="008A7BA4"/>
    <w:rsid w:val="008C1E07"/>
    <w:rsid w:val="008E38E3"/>
    <w:rsid w:val="00903695"/>
    <w:rsid w:val="00914E63"/>
    <w:rsid w:val="00933570"/>
    <w:rsid w:val="00934A3D"/>
    <w:rsid w:val="00935D3F"/>
    <w:rsid w:val="00940056"/>
    <w:rsid w:val="009442C3"/>
    <w:rsid w:val="00960825"/>
    <w:rsid w:val="009A6C16"/>
    <w:rsid w:val="00A1546F"/>
    <w:rsid w:val="00A32D70"/>
    <w:rsid w:val="00A47145"/>
    <w:rsid w:val="00A523C6"/>
    <w:rsid w:val="00A81E64"/>
    <w:rsid w:val="00A94E88"/>
    <w:rsid w:val="00A978EC"/>
    <w:rsid w:val="00AB1CB2"/>
    <w:rsid w:val="00AC1AA5"/>
    <w:rsid w:val="00AD3548"/>
    <w:rsid w:val="00AF59BE"/>
    <w:rsid w:val="00B10444"/>
    <w:rsid w:val="00B26F12"/>
    <w:rsid w:val="00B33D6A"/>
    <w:rsid w:val="00B44AAF"/>
    <w:rsid w:val="00B90B10"/>
    <w:rsid w:val="00BA06F3"/>
    <w:rsid w:val="00BA2E24"/>
    <w:rsid w:val="00BA5106"/>
    <w:rsid w:val="00C00887"/>
    <w:rsid w:val="00C13167"/>
    <w:rsid w:val="00C14054"/>
    <w:rsid w:val="00C571AB"/>
    <w:rsid w:val="00C57E52"/>
    <w:rsid w:val="00C656FF"/>
    <w:rsid w:val="00C86520"/>
    <w:rsid w:val="00C94FAB"/>
    <w:rsid w:val="00D07A8F"/>
    <w:rsid w:val="00D2120E"/>
    <w:rsid w:val="00D263CE"/>
    <w:rsid w:val="00D30BE7"/>
    <w:rsid w:val="00D566FF"/>
    <w:rsid w:val="00D56894"/>
    <w:rsid w:val="00DD0CE8"/>
    <w:rsid w:val="00E12D34"/>
    <w:rsid w:val="00E17B64"/>
    <w:rsid w:val="00E2602A"/>
    <w:rsid w:val="00E53F13"/>
    <w:rsid w:val="00E715AB"/>
    <w:rsid w:val="00E77006"/>
    <w:rsid w:val="00EA13EF"/>
    <w:rsid w:val="00EB1634"/>
    <w:rsid w:val="00EB6C1F"/>
    <w:rsid w:val="00ED4E0C"/>
    <w:rsid w:val="00EE0426"/>
    <w:rsid w:val="00EF632E"/>
    <w:rsid w:val="00F10E0A"/>
    <w:rsid w:val="00F2031F"/>
    <w:rsid w:val="00F311F0"/>
    <w:rsid w:val="00F402E0"/>
    <w:rsid w:val="00F5403B"/>
    <w:rsid w:val="00F82BD7"/>
    <w:rsid w:val="00FC0F10"/>
    <w:rsid w:val="00FD2092"/>
    <w:rsid w:val="00FE600F"/>
  </w:rsids>
  <w:themeFontLang w:val="nb-NO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cs="Times New Roman" w:eastAsia="Calibri" w:hAnsi="Arial"/>
        <w:lang w:bidi="ar-SA" w:eastAsia="nb-NO" w:val="nb-NO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1"/>
    <w:lsdException w:name="heading 2" w:qFormat="1" w:semiHidden="1" w:uiPriority="2" w:unhideWhenUsed="1"/>
    <w:lsdException w:name="heading 3" w:qFormat="1" w:semiHidden="1" w:uiPriority="3" w:unhideWhenUsed="1"/>
    <w:lsdException w:name="heading 4" w:semiHidden="1" w:uiPriority="4" w:unhideWhenUsed="1"/>
    <w:lsdException w:name="heading 5" w:semiHidden="1" w:uiPriority="4" w:unhideWhenUsed="1"/>
    <w:lsdException w:name="heading 6" w:semiHidden="1" w:uiPriority="4" w:unhideWhenUsed="1"/>
    <w:lsdException w:name="heading 7" w:qFormat="1" w:uiPriority="4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6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7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8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9442C3"/>
    <w:pPr>
      <w:suppressAutoHyphens/>
    </w:pPr>
    <w:rPr>
      <w:sz w:val="22"/>
      <w:szCs w:val="24"/>
      <w:lang w:eastAsia="en-US"/>
    </w:rPr>
  </w:style>
  <w:style w:styleId="Overskrift1" w:type="paragraph">
    <w:name w:val="heading 1"/>
    <w:basedOn w:val="Overskrift4"/>
    <w:next w:val="Normal"/>
    <w:link w:val="Overskrift1Tegn"/>
    <w:uiPriority w:val="1"/>
    <w:qFormat/>
    <w:rsid w:val="007D6F47"/>
    <w:pPr>
      <w:ind w:hanging="431" w:left="431"/>
      <w:outlineLvl w:val="0"/>
    </w:pPr>
  </w:style>
  <w:style w:styleId="Overskrift2" w:type="paragraph">
    <w:name w:val="heading 2"/>
    <w:basedOn w:val="Overskrift5"/>
    <w:next w:val="Normal"/>
    <w:link w:val="Overskrift2Tegn"/>
    <w:uiPriority w:val="2"/>
    <w:qFormat/>
    <w:rsid w:val="007D6F47"/>
    <w:pPr>
      <w:ind w:hanging="284" w:left="568"/>
      <w:outlineLvl w:val="1"/>
    </w:pPr>
  </w:style>
  <w:style w:styleId="Overskrift3" w:type="paragraph">
    <w:name w:val="heading 3"/>
    <w:basedOn w:val="Overskrift6"/>
    <w:next w:val="Normal"/>
    <w:link w:val="Overskrift3Tegn"/>
    <w:uiPriority w:val="3"/>
    <w:qFormat/>
    <w:rsid w:val="007D6F47"/>
    <w:pPr>
      <w:outlineLvl w:val="2"/>
    </w:pPr>
  </w:style>
  <w:style w:styleId="Overskrift4" w:type="paragraph">
    <w:name w:val="heading 4"/>
    <w:aliases w:val="Overskrift 4 - med nummerering"/>
    <w:basedOn w:val="Normal"/>
    <w:next w:val="Normal"/>
    <w:link w:val="Overskrift4Tegn"/>
    <w:uiPriority w:val="4"/>
    <w:rsid w:val="005D4F11"/>
    <w:pPr>
      <w:keepNext/>
      <w:numPr>
        <w:numId w:val="22"/>
      </w:numPr>
      <w:spacing w:after="60" w:before="240"/>
      <w:ind w:hanging="720" w:left="720"/>
      <w:outlineLvl w:val="3"/>
    </w:pPr>
    <w:rPr>
      <w:rFonts w:cstheme="minorBidi" w:eastAsiaTheme="minorEastAsia"/>
      <w:b/>
      <w:bCs/>
      <w:caps/>
      <w:sz w:val="24"/>
      <w:szCs w:val="28"/>
    </w:rPr>
  </w:style>
  <w:style w:styleId="Overskrift5" w:type="paragraph">
    <w:name w:val="heading 5"/>
    <w:aliases w:val="Overskrift 5 - med nummerering"/>
    <w:basedOn w:val="Normal"/>
    <w:next w:val="Normal"/>
    <w:link w:val="Overskrift5Tegn"/>
    <w:uiPriority w:val="4"/>
    <w:rsid w:val="002E55E8"/>
    <w:pPr>
      <w:numPr>
        <w:ilvl w:val="1"/>
        <w:numId w:val="22"/>
      </w:numPr>
      <w:spacing w:after="60" w:before="240"/>
      <w:ind w:hanging="357" w:left="357"/>
      <w:outlineLvl w:val="4"/>
    </w:pPr>
    <w:rPr>
      <w:rFonts w:cstheme="minorBidi" w:eastAsiaTheme="minorEastAsia"/>
      <w:b/>
      <w:bCs/>
      <w:iCs/>
      <w:sz w:val="24"/>
      <w:szCs w:val="26"/>
    </w:rPr>
  </w:style>
  <w:style w:styleId="Overskrift6" w:type="paragraph">
    <w:name w:val="heading 6"/>
    <w:basedOn w:val="Normal"/>
    <w:next w:val="Normal"/>
    <w:link w:val="Overskrift6Tegn"/>
    <w:uiPriority w:val="4"/>
    <w:rsid w:val="007D6F47"/>
    <w:pPr>
      <w:keepNext/>
      <w:keepLines/>
      <w:numPr>
        <w:ilvl w:val="2"/>
        <w:numId w:val="22"/>
      </w:numPr>
      <w:spacing w:after="60" w:before="240"/>
      <w:ind w:hanging="720" w:left="720"/>
      <w:outlineLvl w:val="5"/>
    </w:pPr>
    <w:rPr>
      <w:rFonts w:cstheme="majorBidi" w:eastAsiaTheme="majorEastAsia"/>
      <w:b/>
      <w:iCs/>
    </w:rPr>
  </w:style>
  <w:style w:styleId="Overskrift7" w:type="paragraph">
    <w:name w:val="heading 7"/>
    <w:next w:val="Normal"/>
    <w:link w:val="Overskrift7Tegn"/>
    <w:uiPriority w:val="4"/>
    <w:semiHidden/>
    <w:qFormat/>
    <w:rsid w:val="00C94FAB"/>
    <w:pPr>
      <w:numPr>
        <w:numId w:val="27"/>
      </w:numPr>
      <w:spacing w:before="240"/>
      <w:ind w:hanging="1361" w:left="1361"/>
      <w:outlineLvl w:val="6"/>
    </w:pPr>
    <w:rPr>
      <w:b/>
      <w:i/>
      <w:iCs/>
      <w:sz w:val="24"/>
      <w:szCs w:val="24"/>
      <w:lang w:eastAsia="en-US"/>
    </w:rPr>
  </w:style>
  <w:style w:default="1" w:styleId="Standardskriftforavsnitt" w:type="character">
    <w:name w:val="Default Paragraph Font"/>
    <w:uiPriority w:val="1"/>
    <w:semiHidden/>
    <w:unhideWhenUsed/>
  </w:style>
  <w:style w:default="1" w:styleId="Vanligtabel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Ingenliste" w:type="numbering">
    <w:name w:val="No List"/>
    <w:uiPriority w:val="99"/>
    <w:semiHidden/>
    <w:unhideWhenUsed/>
  </w:style>
  <w:style w:customStyle="1" w:styleId="Overskrift1Tegn" w:type="character">
    <w:name w:val="Overskrift 1 Tegn"/>
    <w:basedOn w:val="Standardskriftforavsnitt"/>
    <w:link w:val="Overskrift1"/>
    <w:uiPriority w:val="1"/>
    <w:rsid w:val="007D6F47"/>
    <w:rPr>
      <w:rFonts w:cstheme="minorBidi" w:eastAsiaTheme="minorEastAsia"/>
      <w:b/>
      <w:bCs/>
      <w:caps/>
      <w:sz w:val="24"/>
      <w:szCs w:val="28"/>
      <w:lang w:eastAsia="en-US"/>
    </w:rPr>
  </w:style>
  <w:style w:customStyle="1" w:styleId="Overskrift2Tegn" w:type="character">
    <w:name w:val="Overskrift 2 Tegn"/>
    <w:basedOn w:val="Standardskriftforavsnitt"/>
    <w:link w:val="Overskrift2"/>
    <w:uiPriority w:val="2"/>
    <w:rsid w:val="007D6F47"/>
    <w:rPr>
      <w:rFonts w:cstheme="minorBidi" w:eastAsiaTheme="minorEastAsia"/>
      <w:b/>
      <w:bCs/>
      <w:iCs/>
      <w:sz w:val="24"/>
      <w:szCs w:val="26"/>
      <w:lang w:eastAsia="en-US"/>
    </w:rPr>
  </w:style>
  <w:style w:styleId="Topptekst" w:type="paragraph">
    <w:name w:val="header"/>
    <w:basedOn w:val="Normal"/>
    <w:link w:val="TopptekstTegn"/>
    <w:uiPriority w:val="99"/>
    <w:unhideWhenUsed/>
    <w:rsid w:val="007C4D15"/>
    <w:pPr>
      <w:tabs>
        <w:tab w:pos="4536" w:val="center"/>
        <w:tab w:pos="9072" w:val="right"/>
      </w:tabs>
    </w:pPr>
  </w:style>
  <w:style w:customStyle="1" w:styleId="TopptekstTegn" w:type="character">
    <w:name w:val="Topptekst Tegn"/>
    <w:basedOn w:val="Standardskriftforavsnitt"/>
    <w:link w:val="Topptekst"/>
    <w:uiPriority w:val="99"/>
    <w:rsid w:val="007C4D15"/>
    <w:rPr>
      <w:rFonts w:ascii="Arial" w:eastAsia="Calibri" w:hAnsi="Arial"/>
      <w:sz w:val="20"/>
      <w:szCs w:val="24"/>
    </w:rPr>
  </w:style>
  <w:style w:styleId="Bunntekst" w:type="paragraph">
    <w:name w:val="footer"/>
    <w:basedOn w:val="Normal"/>
    <w:link w:val="BunntekstTegn"/>
    <w:uiPriority w:val="99"/>
    <w:unhideWhenUsed/>
    <w:rsid w:val="007C4D15"/>
    <w:pPr>
      <w:tabs>
        <w:tab w:pos="4536" w:val="center"/>
        <w:tab w:pos="9072" w:val="right"/>
      </w:tabs>
    </w:pPr>
  </w:style>
  <w:style w:customStyle="1" w:styleId="BunntekstTegn" w:type="character">
    <w:name w:val="Bunntekst Tegn"/>
    <w:basedOn w:val="Standardskriftforavsnitt"/>
    <w:link w:val="Bunntekst"/>
    <w:uiPriority w:val="99"/>
    <w:rsid w:val="0005097C"/>
    <w:rPr>
      <w:szCs w:val="24"/>
      <w:lang w:eastAsia="en-US"/>
    </w:rPr>
  </w:style>
  <w:style w:styleId="Bobletekst" w:type="paragraph">
    <w:name w:val="Balloon Text"/>
    <w:basedOn w:val="Normal"/>
    <w:link w:val="BobletekstTegn"/>
    <w:uiPriority w:val="99"/>
    <w:semiHidden/>
    <w:unhideWhenUsed/>
    <w:rsid w:val="007C4D15"/>
    <w:rPr>
      <w:rFonts w:ascii="Tahoma" w:cs="Tahoma" w:hAnsi="Tahoma"/>
      <w:sz w:val="16"/>
      <w:szCs w:val="16"/>
    </w:rPr>
  </w:style>
  <w:style w:customStyle="1" w:styleId="BobletekstTegn" w:type="character">
    <w:name w:val="Bobletekst Tegn"/>
    <w:basedOn w:val="Standardskriftforavsnitt"/>
    <w:link w:val="Bobletekst"/>
    <w:uiPriority w:val="99"/>
    <w:semiHidden/>
    <w:rsid w:val="007C4D15"/>
    <w:rPr>
      <w:rFonts w:ascii="Tahoma" w:cs="Tahoma" w:eastAsia="Calibri" w:hAnsi="Tahoma"/>
      <w:sz w:val="16"/>
      <w:szCs w:val="16"/>
    </w:rPr>
  </w:style>
  <w:style w:customStyle="1" w:styleId="Overskrift3Tegn" w:type="character">
    <w:name w:val="Overskrift 3 Tegn"/>
    <w:basedOn w:val="Standardskriftforavsnitt"/>
    <w:link w:val="Overskrift3"/>
    <w:uiPriority w:val="3"/>
    <w:rsid w:val="007D6F47"/>
    <w:rPr>
      <w:rFonts w:cstheme="majorBidi" w:eastAsiaTheme="majorEastAsia"/>
      <w:b/>
      <w:iCs/>
      <w:sz w:val="22"/>
      <w:szCs w:val="24"/>
      <w:lang w:eastAsia="en-US"/>
    </w:rPr>
  </w:style>
  <w:style w:customStyle="1" w:styleId="Overskrift4Tegn" w:type="character">
    <w:name w:val="Overskrift 4 Tegn"/>
    <w:aliases w:val="Overskrift 4 - med nummerering Tegn"/>
    <w:basedOn w:val="Standardskriftforavsnitt"/>
    <w:link w:val="Overskrift4"/>
    <w:uiPriority w:val="4"/>
    <w:rsid w:val="005D4F11"/>
    <w:rPr>
      <w:rFonts w:cstheme="minorBidi" w:eastAsiaTheme="minorEastAsia"/>
      <w:b/>
      <w:bCs/>
      <w:caps/>
      <w:sz w:val="24"/>
      <w:szCs w:val="28"/>
      <w:lang w:eastAsia="en-US"/>
    </w:rPr>
  </w:style>
  <w:style w:customStyle="1" w:styleId="Overskrift5Tegn" w:type="character">
    <w:name w:val="Overskrift 5 Tegn"/>
    <w:aliases w:val="Overskrift 5 - med nummerering Tegn"/>
    <w:basedOn w:val="Standardskriftforavsnitt"/>
    <w:link w:val="Overskrift5"/>
    <w:uiPriority w:val="4"/>
    <w:rsid w:val="002E55E8"/>
    <w:rPr>
      <w:rFonts w:cstheme="minorBidi" w:eastAsiaTheme="minorEastAsia"/>
      <w:b/>
      <w:bCs/>
      <w:iCs/>
      <w:sz w:val="24"/>
      <w:szCs w:val="26"/>
      <w:lang w:eastAsia="en-US"/>
    </w:rPr>
  </w:style>
  <w:style w:customStyle="1" w:styleId="Overskrift6Tegn" w:type="character">
    <w:name w:val="Overskrift 6 Tegn"/>
    <w:basedOn w:val="Standardskriftforavsnitt"/>
    <w:link w:val="Overskrift6"/>
    <w:uiPriority w:val="4"/>
    <w:rsid w:val="007D6F47"/>
    <w:rPr>
      <w:rFonts w:cstheme="majorBidi" w:eastAsiaTheme="majorEastAsia"/>
      <w:b/>
      <w:iCs/>
      <w:sz w:val="22"/>
      <w:szCs w:val="24"/>
      <w:lang w:eastAsia="en-US"/>
    </w:rPr>
  </w:style>
  <w:style w:styleId="Tittel" w:type="paragraph">
    <w:name w:val="Title"/>
    <w:next w:val="Normal"/>
    <w:link w:val="TittelTegn"/>
    <w:uiPriority w:val="6"/>
    <w:qFormat/>
    <w:rsid w:val="0089252A"/>
    <w:pPr>
      <w:pBdr>
        <w:bottom w:color="CC0033" w:space="4" w:sz="8" w:themeColor="accent1" w:val="single"/>
      </w:pBdr>
      <w:suppressAutoHyphens/>
      <w:spacing w:after="300"/>
      <w:contextualSpacing/>
    </w:pPr>
    <w:rPr>
      <w:rFonts w:ascii="Times New Roman" w:cstheme="majorBidi" w:eastAsiaTheme="majorEastAsia" w:hAnsi="Times New Roman"/>
      <w:color w:themeColor="accent2" w:val="666666"/>
      <w:spacing w:val="5"/>
      <w:kern w:val="28"/>
      <w:sz w:val="52"/>
      <w:szCs w:val="52"/>
      <w:lang w:eastAsia="en-US"/>
    </w:rPr>
  </w:style>
  <w:style w:customStyle="1" w:styleId="TittelTegn" w:type="character">
    <w:name w:val="Tittel Tegn"/>
    <w:basedOn w:val="Standardskriftforavsnitt"/>
    <w:link w:val="Tittel"/>
    <w:uiPriority w:val="6"/>
    <w:rsid w:val="0089252A"/>
    <w:rPr>
      <w:rFonts w:ascii="Times New Roman" w:cstheme="majorBidi" w:eastAsiaTheme="majorEastAsia" w:hAnsi="Times New Roman"/>
      <w:color w:themeColor="accent2" w:val="666666"/>
      <w:spacing w:val="5"/>
      <w:kern w:val="28"/>
      <w:sz w:val="52"/>
      <w:szCs w:val="52"/>
      <w:lang w:eastAsia="en-US"/>
    </w:rPr>
  </w:style>
  <w:style w:styleId="Undertittel" w:type="paragraph">
    <w:name w:val="Subtitle"/>
    <w:basedOn w:val="Normal"/>
    <w:next w:val="Normal"/>
    <w:link w:val="UndertittelTegn"/>
    <w:uiPriority w:val="7"/>
    <w:qFormat/>
    <w:rsid w:val="0089252A"/>
    <w:pPr>
      <w:numPr>
        <w:ilvl w:val="1"/>
      </w:numPr>
      <w:spacing w:before="120"/>
    </w:pPr>
    <w:rPr>
      <w:rFonts w:cstheme="majorBidi" w:eastAsiaTheme="majorEastAsia"/>
      <w:iCs/>
      <w:color w:themeColor="text1" w:val="666666"/>
      <w:spacing w:val="15"/>
      <w:sz w:val="24"/>
    </w:rPr>
  </w:style>
  <w:style w:customStyle="1" w:styleId="UndertittelTegn" w:type="character">
    <w:name w:val="Undertittel Tegn"/>
    <w:basedOn w:val="Standardskriftforavsnitt"/>
    <w:link w:val="Undertittel"/>
    <w:uiPriority w:val="7"/>
    <w:rsid w:val="0089252A"/>
    <w:rPr>
      <w:rFonts w:ascii="Arial" w:cstheme="majorBidi" w:eastAsiaTheme="majorEastAsia" w:hAnsi="Arial"/>
      <w:iCs/>
      <w:color w:themeColor="text1" w:val="666666"/>
      <w:spacing w:val="15"/>
      <w:sz w:val="24"/>
      <w:szCs w:val="24"/>
      <w:lang w:eastAsia="en-US"/>
    </w:rPr>
  </w:style>
  <w:style w:styleId="Utheving" w:type="character">
    <w:name w:val="Emphasis"/>
    <w:basedOn w:val="Standardskriftforavsnitt"/>
    <w:uiPriority w:val="20"/>
    <w:semiHidden/>
    <w:unhideWhenUsed/>
    <w:qFormat/>
    <w:rsid w:val="0089252A"/>
    <w:rPr>
      <w:i/>
      <w:iCs/>
    </w:rPr>
  </w:style>
  <w:style w:styleId="Ingenmellomrom" w:type="paragraph">
    <w:name w:val="No Spacing"/>
    <w:uiPriority w:val="10"/>
    <w:semiHidden/>
    <w:unhideWhenUsed/>
    <w:qFormat/>
    <w:rsid w:val="0089252A"/>
    <w:pPr>
      <w:suppressAutoHyphens/>
    </w:pPr>
    <w:rPr>
      <w:szCs w:val="24"/>
      <w:lang w:eastAsia="en-US"/>
    </w:rPr>
  </w:style>
  <w:style w:styleId="Listeavsnitt" w:type="paragraph">
    <w:name w:val="List Paragraph"/>
    <w:basedOn w:val="Normal"/>
    <w:uiPriority w:val="34"/>
    <w:unhideWhenUsed/>
    <w:qFormat/>
    <w:rsid w:val="0089252A"/>
    <w:pPr>
      <w:ind w:left="720"/>
      <w:contextualSpacing/>
    </w:pPr>
  </w:style>
  <w:style w:styleId="Sitat" w:type="paragraph">
    <w:name w:val="Quote"/>
    <w:basedOn w:val="Normal"/>
    <w:next w:val="Normal"/>
    <w:link w:val="SitatTegn"/>
    <w:uiPriority w:val="8"/>
    <w:qFormat/>
    <w:rsid w:val="0089252A"/>
    <w:pPr>
      <w:spacing w:before="60"/>
    </w:pPr>
    <w:rPr>
      <w:i/>
      <w:iCs/>
    </w:rPr>
  </w:style>
  <w:style w:customStyle="1" w:styleId="SitatTegn" w:type="character">
    <w:name w:val="Sitat Tegn"/>
    <w:basedOn w:val="Standardskriftforavsnitt"/>
    <w:link w:val="Sitat"/>
    <w:uiPriority w:val="8"/>
    <w:rsid w:val="0089252A"/>
    <w:rPr>
      <w:rFonts w:ascii="Arial" w:hAnsi="Arial"/>
      <w:i/>
      <w:iCs/>
      <w:szCs w:val="24"/>
      <w:lang w:eastAsia="en-US"/>
    </w:rPr>
  </w:style>
  <w:style w:styleId="Sterkutheving" w:type="character">
    <w:name w:val="Intense Emphasis"/>
    <w:basedOn w:val="Standardskriftforavsnitt"/>
    <w:uiPriority w:val="21"/>
    <w:semiHidden/>
    <w:unhideWhenUsed/>
    <w:qFormat/>
    <w:rsid w:val="0089252A"/>
    <w:rPr>
      <w:b/>
      <w:bCs/>
      <w:i/>
      <w:iCs/>
      <w:color w:themeColor="accent1" w:val="CC0033"/>
    </w:rPr>
  </w:style>
  <w:style w:customStyle="1" w:styleId="Punktmerking" w:type="paragraph">
    <w:name w:val="Punktmerking"/>
    <w:basedOn w:val="Normal"/>
    <w:link w:val="PunktmerkingTegn"/>
    <w:uiPriority w:val="5"/>
    <w:qFormat/>
    <w:rsid w:val="0089252A"/>
    <w:pPr>
      <w:numPr>
        <w:numId w:val="16"/>
      </w:numPr>
      <w:spacing w:before="60"/>
    </w:pPr>
  </w:style>
  <w:style w:customStyle="1" w:styleId="Nummerering" w:type="paragraph">
    <w:name w:val="Nummerering"/>
    <w:basedOn w:val="Normal"/>
    <w:link w:val="NummereringTegn"/>
    <w:uiPriority w:val="5"/>
    <w:qFormat/>
    <w:rsid w:val="0089252A"/>
    <w:pPr>
      <w:numPr>
        <w:numId w:val="17"/>
      </w:numPr>
      <w:spacing w:before="60"/>
    </w:pPr>
  </w:style>
  <w:style w:customStyle="1" w:styleId="PunktmerkingTegn" w:type="character">
    <w:name w:val="Punktmerking Tegn"/>
    <w:basedOn w:val="Standardskriftforavsnitt"/>
    <w:link w:val="Punktmerking"/>
    <w:uiPriority w:val="5"/>
    <w:rsid w:val="0089252A"/>
    <w:rPr>
      <w:szCs w:val="24"/>
      <w:lang w:eastAsia="en-US"/>
    </w:rPr>
  </w:style>
  <w:style w:customStyle="1" w:styleId="NummereringTegn" w:type="character">
    <w:name w:val="Nummerering Tegn"/>
    <w:basedOn w:val="PunktmerkingTegn"/>
    <w:link w:val="Nummerering"/>
    <w:uiPriority w:val="5"/>
    <w:rsid w:val="0089252A"/>
    <w:rPr>
      <w:szCs w:val="24"/>
      <w:lang w:eastAsia="en-US"/>
    </w:rPr>
  </w:style>
  <w:style w:customStyle="1" w:styleId="Overskrift7Tegn" w:type="character">
    <w:name w:val="Overskrift 7 Tegn"/>
    <w:basedOn w:val="Standardskriftforavsnitt"/>
    <w:link w:val="Overskrift7"/>
    <w:uiPriority w:val="4"/>
    <w:semiHidden/>
    <w:rsid w:val="00E77006"/>
    <w:rPr>
      <w:b/>
      <w:i/>
      <w:iCs/>
      <w:sz w:val="24"/>
      <w:szCs w:val="24"/>
      <w:lang w:eastAsia="en-US"/>
    </w:rPr>
  </w:style>
  <w:style w:customStyle="1" w:styleId="Overskrift4a" w:type="paragraph">
    <w:name w:val="Overskrift 4a"/>
    <w:basedOn w:val="Overskrift6"/>
    <w:next w:val="Normal"/>
    <w:uiPriority w:val="4"/>
    <w:qFormat/>
    <w:rsid w:val="007D6F47"/>
    <w:pPr>
      <w:numPr>
        <w:ilvl w:val="3"/>
      </w:numPr>
      <w:ind w:hanging="885" w:left="885"/>
    </w:pPr>
  </w:style>
  <w:style w:styleId="Tabellrutenett" w:type="table">
    <w:name w:val="Table Grid"/>
    <w:basedOn w:val="Vanligtabell"/>
    <w:uiPriority w:val="39"/>
    <w:rsid w:val="0001726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Overskriftforinnholdsfortegnelse" w:type="paragraph">
    <w:name w:val="TOC Heading"/>
    <w:basedOn w:val="Overskrift1"/>
    <w:next w:val="Normal"/>
    <w:uiPriority w:val="39"/>
    <w:unhideWhenUsed/>
    <w:qFormat/>
    <w:rsid w:val="007E3DDE"/>
    <w:pPr>
      <w:keepLines/>
      <w:suppressAutoHyphens w:val="0"/>
      <w:spacing w:after="0" w:line="259" w:lineRule="auto"/>
      <w:outlineLvl w:val="9"/>
    </w:pPr>
    <w:rPr>
      <w:rFonts w:asciiTheme="majorHAnsi" w:cstheme="majorBidi" w:eastAsiaTheme="majorEastAsia" w:hAnsiTheme="majorHAnsi"/>
      <w:b w:val="0"/>
      <w:caps w:val="0"/>
      <w:color w:themeColor="accent1" w:themeShade="BF" w:val="980025"/>
      <w:lang w:val="en-US"/>
    </w:rPr>
  </w:style>
  <w:style w:styleId="INNH2" w:type="paragraph">
    <w:name w:val="toc 2"/>
    <w:basedOn w:val="Normal"/>
    <w:next w:val="Normal"/>
    <w:autoRedefine/>
    <w:uiPriority w:val="39"/>
    <w:unhideWhenUsed/>
    <w:rsid w:val="00A1546F"/>
    <w:pPr>
      <w:spacing w:after="100"/>
      <w:ind w:left="200"/>
    </w:pPr>
  </w:style>
  <w:style w:styleId="Hyperkobling" w:type="character">
    <w:name w:val="Hyperlink"/>
    <w:basedOn w:val="Standardskriftforavsnitt"/>
    <w:uiPriority w:val="99"/>
    <w:unhideWhenUsed/>
    <w:rsid w:val="00A1546F"/>
    <w:rPr>
      <w:color w:themeColor="hyperlink" w:val="0099CC"/>
      <w:u w:val="single"/>
    </w:rPr>
  </w:style>
  <w:style w:styleId="INNH1" w:type="paragraph">
    <w:name w:val="toc 1"/>
    <w:basedOn w:val="Normal"/>
    <w:next w:val="Normal"/>
    <w:autoRedefine/>
    <w:uiPriority w:val="39"/>
    <w:unhideWhenUsed/>
    <w:rsid w:val="00D263CE"/>
    <w:pPr>
      <w:spacing w:after="100"/>
    </w:pPr>
  </w:style>
  <w:style w:styleId="NormalWeb" w:type="paragraph">
    <w:name w:val="Normal (Web)"/>
    <w:basedOn w:val="Normal"/>
    <w:uiPriority w:val="99"/>
    <w:semiHidden/>
    <w:unhideWhenUsed/>
    <w:rsid w:val="005A230F"/>
    <w:pPr>
      <w:suppressAutoHyphens w:val="0"/>
      <w:spacing w:after="100" w:afterAutospacing="1" w:before="100" w:beforeAutospacing="1"/>
    </w:pPr>
    <w:rPr>
      <w:rFonts w:ascii="Times New Roman" w:eastAsia="Times New Roman" w:hAnsi="Times New Roman"/>
      <w:sz w:val="24"/>
      <w:lang w:eastAsia="nb-NO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0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9" Target="numbering.xml" /><Relationship Type="http://schemas.openxmlformats.org/officeDocument/2006/relationships/styles" Id="rId18" Target="styles.xml" /><Relationship Type="http://schemas.openxmlformats.org/officeDocument/2006/relationships/settings" Id="rId17" Target="settings.xml" /><Relationship Type="http://schemas.openxmlformats.org/officeDocument/2006/relationships/webSettings" Id="rId16" Target="webSettings.xml" /><Relationship Type="http://schemas.openxmlformats.org/officeDocument/2006/relationships/fontTable" Id="rId15" Target="fontTable.xml" /><Relationship Type="http://schemas.openxmlformats.org/officeDocument/2006/relationships/theme" Id="rId14" Target="theme/theme1.xml" /><Relationship Type="http://schemas.openxmlformats.org/officeDocument/2006/relationships/footnotes" Id="rId13" Target="footnotes.xml" /><Relationship Type="http://schemas.openxmlformats.org/officeDocument/2006/relationships/comments" Id="rId12" Target="comments.xml" /><Relationship Id="rId11" Target="header1.xml" Type="http://schemas.openxmlformats.org/officeDocument/2006/relationships/header" /><Relationship Type="http://schemas.openxmlformats.org/officeDocument/2006/relationships/hyperlink" Id="rId21" Target="../api/v0/index.html#/operations/list_party_membership" TargetMode="External" /><Relationship Type="http://schemas.openxmlformats.org/officeDocument/2006/relationships/hyperlink" Id="rId22" Target="../download/party_membership.docx" TargetMode="External" /><Relationship Type="http://schemas.openxmlformats.org/officeDocument/2006/relationships/hyperlink" Id="rId42" Target="../technical/auth/authn-model.md#party-market-actors" TargetMode="External" /><Relationship Type="http://schemas.openxmlformats.org/officeDocument/2006/relationships/hyperlink" Id="rId29" Target="../technical/auth/authz-model.md#resource-level-authorization-rla" TargetMode="External" /><Relationship Type="http://schemas.openxmlformats.org/officeDocument/2006/relationships/hyperlink" Id="rId20" Target="entity.md" TargetMode="External" /><Relationship Type="http://schemas.openxmlformats.org/officeDocument/2006/relationships/hyperlink" Id="rId25" Target="entity.md#field-id" TargetMode="External" /><Relationship Type="http://schemas.openxmlformats.org/officeDocument/2006/relationships/hyperlink" Id="rId24" Target="party.md#field-i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api/v0/index.html#/operations/list_party_membership" TargetMode="External" /><Relationship Type="http://schemas.openxmlformats.org/officeDocument/2006/relationships/hyperlink" Id="rId22" Target="../download/party_membership.docx" TargetMode="External" /><Relationship Type="http://schemas.openxmlformats.org/officeDocument/2006/relationships/hyperlink" Id="rId42" Target="../technical/auth/authn-model.md#party-market-actors" TargetMode="External" /><Relationship Type="http://schemas.openxmlformats.org/officeDocument/2006/relationships/hyperlink" Id="rId29" Target="../technical/auth/authz-model.md#resource-level-authorization-rla" TargetMode="External" /><Relationship Type="http://schemas.openxmlformats.org/officeDocument/2006/relationships/hyperlink" Id="rId20" Target="entity.md" TargetMode="External" /><Relationship Type="http://schemas.openxmlformats.org/officeDocument/2006/relationships/hyperlink" Id="rId25" Target="entity.md#field-id" TargetMode="External" /><Relationship Type="http://schemas.openxmlformats.org/officeDocument/2006/relationships/hyperlink" Id="rId24" Target="party.md#field-id" TargetMode="Externa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tatnett.sharepoint.com/sites/OfficeTemplates/Templates/Statnett%20Teknisk%20standard/Mal%20generell%20teknisk%20standard%20tospr&#229;klig.dotx" TargetMode="External"/></Relationships>
</file>

<file path=word/theme/theme1.xml><?xml version="1.0" encoding="utf-8"?>
<a:theme xmlns:a="http://schemas.openxmlformats.org/drawingml/2006/main" name="Statnett_1">
  <a:themeElements>
    <a:clrScheme name="Statnett_1">
      <a:dk1>
        <a:srgbClr val="666666"/>
      </a:dk1>
      <a:lt1>
        <a:srgbClr val="FFFFFF"/>
      </a:lt1>
      <a:dk2>
        <a:srgbClr val="0099CC"/>
      </a:dk2>
      <a:lt2>
        <a:srgbClr val="7DB8CE"/>
      </a:lt2>
      <a:accent1>
        <a:srgbClr val="CC0033"/>
      </a:accent1>
      <a:accent2>
        <a:srgbClr val="666666"/>
      </a:accent2>
      <a:accent3>
        <a:srgbClr val="F26639"/>
      </a:accent3>
      <a:accent4>
        <a:srgbClr val="B2AA7E"/>
      </a:accent4>
      <a:accent5>
        <a:srgbClr val="EFE5C4"/>
      </a:accent5>
      <a:accent6>
        <a:srgbClr val="999936"/>
      </a:accent6>
      <a:hlink>
        <a:srgbClr val="0099CC"/>
      </a:hlink>
      <a:folHlink>
        <a:srgbClr val="7DB8CE"/>
      </a:folHlink>
    </a:clrScheme>
    <a:fontScheme name="Statnett_1">
      <a:majorFont>
        <a:latin typeface="Times New Roman"/>
        <a:ea typeface="ヒラギノ角ゴ Pro W3"/>
        <a:cs typeface=""/>
      </a:majorFont>
      <a:minorFont>
        <a:latin typeface="Arial"/>
        <a:ea typeface="ヒラギノ角ゴ Pro W3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2400" b="0" i="0" u="none" strike="noStrike" cap="none" normalizeH="0" baseline="3000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ヒラギノ角ゴ Pro W3" pitchFamily="1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2400" b="0" i="0" u="none" strike="noStrike" cap="none" normalizeH="0" baseline="3000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ヒラギノ角ゴ Pro W3" pitchFamily="1" charset="-128"/>
          </a:defRPr>
        </a:defPPr>
      </a:lstStyle>
    </a:lnDef>
  </a:objectDefaults>
  <a:extraClrSchemeLst>
    <a:extraClrScheme>
      <a:clrScheme name="Statnett powerpoint mal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Mal%20generell%20teknisk%20standard%20tospråklig.dotx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Mal generell teknisk standard tospråklig</vt:lpstr>
      <vt:lpstr>Mal generell teknisk standard tospråklig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2026-02-27T13:08:27Z</dcterms:created>
  <dcterms:modified xsi:type="dcterms:W3CDTF">2026-02-27T13:08:27Z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